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2A" w:rsidRPr="007B5E2A" w:rsidRDefault="007B5E2A" w:rsidP="007B5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Туристичка организација „Златибор“</w:t>
      </w:r>
    </w:p>
    <w:p w:rsidR="007B5E2A" w:rsidRPr="007B5E2A" w:rsidRDefault="007B5E2A" w:rsidP="007B5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Ул. 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Миладина Пећинара број 2.</w:t>
      </w:r>
    </w:p>
    <w:p w:rsidR="007B5E2A" w:rsidRPr="007B5E2A" w:rsidRDefault="007B5E2A" w:rsidP="007B5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Број: ЈНМВ-д 2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/201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9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-4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-1</w:t>
      </w:r>
    </w:p>
    <w:p w:rsidR="007B5E2A" w:rsidRPr="007B5E2A" w:rsidRDefault="007B5E2A" w:rsidP="007B5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Датум: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10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.1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2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.201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Latn-RS"/>
        </w:rPr>
        <w:t>9</w:t>
      </w: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.година</w:t>
      </w:r>
    </w:p>
    <w:p w:rsidR="007B5E2A" w:rsidRDefault="007B5E2A" w:rsidP="007B5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B5E2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Златибор</w:t>
      </w:r>
    </w:p>
    <w:p w:rsidR="007B5E2A" w:rsidRDefault="007B5E2A" w:rsidP="007B5E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30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576E37" w:rsidRDefault="00576E37">
      <w:pP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B5E2A" w:rsidRPr="00751783" w:rsidRDefault="007B5E2A">
      <w:pP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7B5E2A" w:rsidRDefault="00751783">
      <w:pPr>
        <w:rPr>
          <w:rFonts w:ascii="Times New Roman" w:hAnsi="Times New Roman" w:cs="Times New Roman"/>
          <w:lang w:val="sr-Cyrl-RS"/>
        </w:rPr>
      </w:pPr>
      <w:r w:rsidRPr="00751783">
        <w:rPr>
          <w:rFonts w:ascii="Times New Roman" w:hAnsi="Times New Roman" w:cs="Times New Roman"/>
          <w:lang w:val="sr-Cyrl-RS"/>
        </w:rPr>
        <w:t>Предмет: Измена конкурсне документације за ЈНМВ-д 21/2019</w:t>
      </w:r>
      <w:r w:rsidR="00443ED2" w:rsidRPr="00443ED2">
        <w:t xml:space="preserve"> </w:t>
      </w:r>
      <w:r w:rsidR="00443ED2" w:rsidRPr="00443ED2">
        <w:rPr>
          <w:rFonts w:ascii="Times New Roman" w:hAnsi="Times New Roman" w:cs="Times New Roman"/>
          <w:lang w:val="sr-Cyrl-RS"/>
        </w:rPr>
        <w:t>Набавке течног нафтног гаса</w:t>
      </w:r>
    </w:p>
    <w:p w:rsidR="00751783" w:rsidRPr="00443ED2" w:rsidRDefault="00751783" w:rsidP="00443E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 w:rsidRPr="00443ED2">
        <w:rPr>
          <w:rFonts w:ascii="Times New Roman" w:hAnsi="Times New Roman" w:cs="Times New Roman"/>
          <w:b/>
          <w:lang w:val="sr-Cyrl-RS"/>
        </w:rPr>
        <w:t>Мења се</w:t>
      </w:r>
      <w:r>
        <w:rPr>
          <w:rFonts w:ascii="Times New Roman" w:hAnsi="Times New Roman" w:cs="Times New Roman"/>
          <w:lang w:val="sr-Cyrl-RS"/>
        </w:rPr>
        <w:t xml:space="preserve"> конкурсна документација у делу </w:t>
      </w:r>
      <w:r w:rsidRPr="00751783">
        <w:rPr>
          <w:rFonts w:ascii="Times New Roman" w:hAnsi="Times New Roman" w:cs="Times New Roman"/>
          <w:lang w:val="sr-Cyrl-RS"/>
        </w:rPr>
        <w:t>II ТЕХНИЧКА СПЕЦИФИКАЦИЈА</w:t>
      </w:r>
      <w:r w:rsidR="00443ED2">
        <w:rPr>
          <w:rFonts w:ascii="Times New Roman" w:hAnsi="Times New Roman" w:cs="Times New Roman"/>
          <w:lang w:val="sr-Cyrl-RS"/>
        </w:rPr>
        <w:t xml:space="preserve">, </w:t>
      </w:r>
      <w:r w:rsidR="00443ED2" w:rsidRPr="00443ED2">
        <w:rPr>
          <w:rFonts w:ascii="Times New Roman" w:hAnsi="Times New Roman" w:cs="Times New Roman"/>
          <w:lang w:val="sr-Cyrl-RS"/>
        </w:rPr>
        <w:t>3.3. Количина и опис добара</w:t>
      </w:r>
      <w:r w:rsidR="00443ED2">
        <w:rPr>
          <w:rFonts w:ascii="Times New Roman" w:hAnsi="Times New Roman" w:cs="Times New Roman"/>
          <w:lang w:val="sr-Cyrl-RS"/>
        </w:rPr>
        <w:t xml:space="preserve">, </w:t>
      </w:r>
      <w:r w:rsidR="00443ED2" w:rsidRPr="00443ED2">
        <w:rPr>
          <w:rFonts w:ascii="Times New Roman" w:hAnsi="Times New Roman" w:cs="Times New Roman"/>
          <w:b/>
          <w:lang w:val="sr-Cyrl-RS"/>
        </w:rPr>
        <w:t>па гласи: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5"/>
        <w:gridCol w:w="1276"/>
        <w:gridCol w:w="1275"/>
        <w:gridCol w:w="1136"/>
        <w:gridCol w:w="1560"/>
        <w:gridCol w:w="1559"/>
      </w:tblGrid>
      <w:tr w:rsidR="00443ED2" w:rsidRPr="00443ED2" w:rsidTr="008921BD">
        <w:trPr>
          <w:trHeight w:val="14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</w:p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кгр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кгр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ED2" w:rsidRPr="00443ED2" w:rsidTr="008921BD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EE17B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  <w:r w:rsidR="00EE17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ED2" w:rsidRPr="00443ED2" w:rsidTr="008921BD">
        <w:tc>
          <w:tcPr>
            <w:tcW w:w="66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свему осталом Конкурсна документација за </w:t>
      </w:r>
      <w:r w:rsidRPr="00443ED2">
        <w:rPr>
          <w:rFonts w:ascii="Times New Roman" w:hAnsi="Times New Roman" w:cs="Times New Roman"/>
          <w:lang w:val="sr-Cyrl-RS"/>
        </w:rPr>
        <w:t>ЈНМВ-д 21/2019</w:t>
      </w:r>
      <w:r w:rsidRPr="00443ED2">
        <w:t xml:space="preserve"> </w:t>
      </w:r>
      <w:r w:rsidRPr="00443ED2">
        <w:rPr>
          <w:rFonts w:ascii="Times New Roman" w:hAnsi="Times New Roman" w:cs="Times New Roman"/>
          <w:lang w:val="sr-Cyrl-RS"/>
        </w:rPr>
        <w:t>Набавке течног нафтног гаса</w:t>
      </w:r>
      <w:r>
        <w:rPr>
          <w:rFonts w:ascii="Times New Roman" w:hAnsi="Times New Roman" w:cs="Times New Roman"/>
          <w:lang w:val="sr-Cyrl-RS"/>
        </w:rPr>
        <w:t xml:space="preserve"> остаје не промењена.</w:t>
      </w: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Прилог: </w:t>
      </w:r>
    </w:p>
    <w:p w:rsidR="00443ED2" w:rsidRDefault="00443ED2" w:rsidP="00443E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Образац техничке спецификације.</w:t>
      </w:r>
    </w:p>
    <w:p w:rsidR="00443ED2" w:rsidRPr="00443ED2" w:rsidRDefault="00443ED2" w:rsidP="00443ED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Образац </w:t>
      </w:r>
      <w:r w:rsidRPr="00443ED2">
        <w:rPr>
          <w:rFonts w:ascii="Times New Roman" w:hAnsi="Times New Roman" w:cs="Times New Roman"/>
          <w:lang w:val="sr-Cyrl-RS"/>
        </w:rPr>
        <w:t>понуђена цена и  структура цене</w:t>
      </w:r>
    </w:p>
    <w:p w:rsidR="00443ED2" w:rsidRDefault="00EE17BA" w:rsidP="00EE17BA">
      <w:pPr>
        <w:ind w:left="50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Комисија за ЈНМВ-д 21/19</w:t>
      </w:r>
    </w:p>
    <w:p w:rsidR="00EE17BA" w:rsidRDefault="00EE17BA" w:rsidP="00EE17BA">
      <w:pPr>
        <w:ind w:left="50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Јован Павловић с.р.</w:t>
      </w:r>
    </w:p>
    <w:p w:rsidR="00EE17BA" w:rsidRDefault="00EE17BA" w:rsidP="00EE17BA">
      <w:pPr>
        <w:ind w:left="504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------------------------------------------</w:t>
      </w: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ind w:left="28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II </w:t>
      </w:r>
      <w:r w:rsidRPr="00443ED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ТЕХНИЧКА СПЕЦИФИКАЦИЈА</w:t>
      </w: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64DA20" wp14:editId="2910B11A">
                <wp:simplePos x="0" y="0"/>
                <wp:positionH relativeFrom="column">
                  <wp:posOffset>-17780</wp:posOffset>
                </wp:positionH>
                <wp:positionV relativeFrom="paragraph">
                  <wp:posOffset>-145415</wp:posOffset>
                </wp:positionV>
                <wp:extent cx="5767705" cy="159385"/>
                <wp:effectExtent l="1270" t="0" r="3175" b="0"/>
                <wp:wrapNone/>
                <wp:docPr id="8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7705" cy="1593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-11.45pt;width:454.15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" o:allowincell="f" fillcolor="#c6d9f1" stroked="f"/>
            </w:pict>
          </mc:Fallback>
        </mc:AlternateContent>
      </w:r>
    </w:p>
    <w:p w:rsidR="00443ED2" w:rsidRPr="00443ED2" w:rsidRDefault="00443ED2" w:rsidP="00443ED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ED2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набавка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добара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течни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нафтни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гас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пропан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трговачко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пропана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стандардне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смеше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sr-Latn-CS"/>
        </w:rPr>
        <w:t>SRPS B.H2.130.</w:t>
      </w:r>
      <w:proofErr w:type="gramEnd"/>
      <w:r w:rsidRPr="00443E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gramStart"/>
      <w:r w:rsidRPr="00443ED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техничким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течни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нафтни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гас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97/2010, 123/2012 и 63/2013) и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Times" w:eastAsia="Times New Roman" w:hAnsi="Times" w:cs="Times"/>
          <w:b/>
          <w:bCs/>
          <w:sz w:val="24"/>
          <w:szCs w:val="24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Техничке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карактеристике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3ED2" w:rsidRPr="00443ED2" w:rsidRDefault="00443ED2" w:rsidP="00443ED2">
      <w:pPr>
        <w:widowControl w:val="0"/>
        <w:numPr>
          <w:ilvl w:val="1"/>
          <w:numId w:val="2"/>
        </w:numPr>
        <w:tabs>
          <w:tab w:val="num" w:pos="828"/>
        </w:tabs>
        <w:overflowPunct w:val="0"/>
        <w:autoSpaceDE w:val="0"/>
        <w:autoSpaceDN w:val="0"/>
        <w:adjustRightInd w:val="0"/>
        <w:spacing w:after="0" w:line="225" w:lineRule="exact"/>
        <w:ind w:left="27" w:right="100" w:firstLine="53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ED2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proofErr w:type="gram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техничким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захтевима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течни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нафтни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гас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Сл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РС“,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97/2010, 123/2012 и 63/2013) и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другим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важећим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законским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стандардима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25" w:lineRule="exact"/>
        <w:ind w:left="561"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Times New Roman" w:hAnsi="Times" w:cs="Times"/>
          <w:b/>
          <w:bCs/>
          <w:sz w:val="24"/>
          <w:szCs w:val="24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Квалитет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line="237" w:lineRule="auto"/>
        <w:ind w:left="27" w:firstLine="57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ED2">
        <w:rPr>
          <w:rFonts w:ascii="Times" w:eastAsia="Times New Roman" w:hAnsi="Times" w:cs="Times"/>
          <w:sz w:val="24"/>
          <w:szCs w:val="24"/>
        </w:rPr>
        <w:t xml:space="preserve">У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складу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са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важећим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стандардима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и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законским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и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другим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прописима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из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ове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 xml:space="preserve"> </w:t>
      </w:r>
      <w:proofErr w:type="spellStart"/>
      <w:r w:rsidRPr="00443ED2">
        <w:rPr>
          <w:rFonts w:ascii="Times" w:eastAsia="Times New Roman" w:hAnsi="Times" w:cs="Times"/>
          <w:sz w:val="24"/>
          <w:szCs w:val="24"/>
        </w:rPr>
        <w:t>области</w:t>
      </w:r>
      <w:proofErr w:type="spellEnd"/>
      <w:r w:rsidRPr="00443ED2">
        <w:rPr>
          <w:rFonts w:ascii="Times" w:eastAsia="Times New Roman" w:hAnsi="Times" w:cs="Times"/>
          <w:sz w:val="24"/>
          <w:szCs w:val="24"/>
        </w:rPr>
        <w:t>.</w:t>
      </w:r>
      <w:proofErr w:type="gramEnd"/>
    </w:p>
    <w:p w:rsidR="00443ED2" w:rsidRPr="00443ED2" w:rsidRDefault="00443ED2" w:rsidP="00443ED2">
      <w:pPr>
        <w:widowControl w:val="0"/>
        <w:autoSpaceDE w:val="0"/>
        <w:autoSpaceDN w:val="0"/>
        <w:adjustRightInd w:val="0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443ED2">
        <w:rPr>
          <w:rFonts w:ascii="Times" w:eastAsia="Times New Roman" w:hAnsi="Times" w:cs="Times"/>
          <w:b/>
          <w:bCs/>
          <w:sz w:val="24"/>
          <w:szCs w:val="24"/>
        </w:rPr>
        <w:t xml:space="preserve">      3.3.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Количина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опис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добара</w:t>
      </w:r>
      <w:proofErr w:type="spellEnd"/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5"/>
        <w:gridCol w:w="1276"/>
        <w:gridCol w:w="1275"/>
        <w:gridCol w:w="1136"/>
        <w:gridCol w:w="1560"/>
        <w:gridCol w:w="1559"/>
      </w:tblGrid>
      <w:tr w:rsidR="00443ED2" w:rsidRPr="00443ED2" w:rsidTr="008921BD">
        <w:trPr>
          <w:trHeight w:val="14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</w:p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кгр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кгр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ED2" w:rsidRPr="00443ED2" w:rsidTr="008921BD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EE17B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  <w:r w:rsidR="00EE17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ED2" w:rsidRPr="00443ED2" w:rsidTr="008921BD">
        <w:tc>
          <w:tcPr>
            <w:tcW w:w="66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3.4.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спровођења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контроле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обезбеђивања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гаранције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квалитета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докумената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тачке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proofErr w:type="gram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3ED2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proofErr w:type="gram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поглавља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конкурсне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" w:eastAsia="Times New Roman" w:hAnsi="Times" w:cs="Times"/>
          <w:b/>
          <w:bCs/>
          <w:sz w:val="24"/>
          <w:szCs w:val="24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3.5.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испоруке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добара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43ED2">
        <w:rPr>
          <w:rFonts w:ascii="Times New Roman" w:eastAsia="Times New Roman" w:hAnsi="Times New Roman" w:cs="Times New Roman"/>
          <w:sz w:val="24"/>
          <w:szCs w:val="24"/>
          <w:lang w:val="sr-Cyrl-RS"/>
        </w:rPr>
        <w:t>Једнократно у року од 15 календарских дана од дана обостраног потписивања уговора.</w:t>
      </w: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 w:rsidRPr="00443ED2">
        <w:rPr>
          <w:rFonts w:ascii="Times" w:eastAsia="Times New Roman" w:hAnsi="Times" w:cs="Times"/>
          <w:b/>
          <w:bCs/>
          <w:sz w:val="24"/>
          <w:szCs w:val="24"/>
        </w:rPr>
        <w:t xml:space="preserve">      3.6.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proofErr w:type="spellEnd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</w:rPr>
        <w:t>испоруке</w:t>
      </w:r>
      <w:proofErr w:type="spellEnd"/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седишту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ED2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443ED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43ED2" w:rsidRPr="00443ED2" w:rsidRDefault="00443ED2" w:rsidP="0044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Напомена: 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>Понуђач/Добављач под материјалном и кривичном одговорношћу прихвата обавезу да испоручи предметна добра у свему у складу са Техничком спецификацијом.</w:t>
      </w: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>Датум_______________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      Понуђач_________________________</w:t>
      </w: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Default="00443ED2" w:rsidP="00443ED2">
      <w:pPr>
        <w:rPr>
          <w:rFonts w:ascii="Times New Roman" w:hAnsi="Times New Roman" w:cs="Times New Roman"/>
          <w:lang w:val="sr-Cyrl-RS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443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4)</w:t>
      </w:r>
      <w:r w:rsidRPr="00443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 ПОНУЂЕНА ЦЕНА </w:t>
      </w:r>
      <w:proofErr w:type="gramStart"/>
      <w:r w:rsidRPr="00443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CS"/>
        </w:rPr>
        <w:t xml:space="preserve">И </w:t>
      </w:r>
      <w:r w:rsidRPr="00443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СТРУКТУРА</w:t>
      </w:r>
      <w:proofErr w:type="gramEnd"/>
      <w:r w:rsidRPr="00443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ЦЕНЕ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275"/>
        <w:gridCol w:w="1276"/>
        <w:gridCol w:w="1275"/>
        <w:gridCol w:w="1136"/>
        <w:gridCol w:w="1560"/>
        <w:gridCol w:w="1559"/>
      </w:tblGrid>
      <w:tr w:rsidR="00443ED2" w:rsidRPr="00443ED2" w:rsidTr="008921BD">
        <w:trPr>
          <w:trHeight w:val="144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Јединица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Количина</w:t>
            </w:r>
            <w:proofErr w:type="spellEnd"/>
          </w:p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кгр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јед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мере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кгр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ПДВ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захтевану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количину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дин</w:t>
            </w:r>
            <w:proofErr w:type="spellEnd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43ED2" w:rsidRPr="00443ED2" w:rsidTr="008921BD"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Пропан</w:t>
            </w:r>
            <w:proofErr w:type="spell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килограм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EE17BA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6.</w:t>
            </w:r>
            <w:r w:rsidR="00EE17B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3ED2" w:rsidRPr="00443ED2" w:rsidTr="008921BD">
        <w:tc>
          <w:tcPr>
            <w:tcW w:w="666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3ED2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ED2" w:rsidRPr="00443ED2" w:rsidRDefault="00443ED2" w:rsidP="00443ED2">
            <w:pPr>
              <w:spacing w:before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Рок важења понуде 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>износи______дана од дана отварања понуда.</w:t>
      </w: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Рок плаћања 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>износи______дана, од дана уредно примљене фактуре (рачуна) за испоручену електричну енергију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2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>Овом понудом прихватамо све услове из позива за подношење понуда и конкурсне документације за ову јавну набавку.</w:t>
      </w:r>
    </w:p>
    <w:p w:rsidR="00443ED2" w:rsidRPr="00443ED2" w:rsidRDefault="00443ED2" w:rsidP="00443ED2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120" w:right="1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tabs>
          <w:tab w:val="left" w:pos="4440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Датум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Потпис овлашћеног лица</w:t>
      </w: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</w:t>
      </w:r>
      <w:r w:rsidRPr="00443ED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443E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_________________________________</w:t>
      </w:r>
    </w:p>
    <w:p w:rsidR="00443ED2" w:rsidRPr="00443ED2" w:rsidRDefault="00443ED2" w:rsidP="00443ED2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43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Напомене:</w:t>
      </w:r>
    </w:p>
    <w:p w:rsidR="00443ED2" w:rsidRPr="00443ED2" w:rsidRDefault="00443ED2" w:rsidP="00443E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43ED2" w:rsidRPr="00443ED2" w:rsidRDefault="00443ED2" w:rsidP="00EE17BA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20" w:right="120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443ED2" w:rsidRPr="00443ED2">
          <w:pgSz w:w="11900" w:h="16838"/>
          <w:pgMar w:top="695" w:right="1320" w:bottom="745" w:left="1320" w:header="720" w:footer="720" w:gutter="0"/>
          <w:cols w:space="720" w:equalWidth="0">
            <w:col w:w="9260"/>
          </w:cols>
          <w:noEndnote/>
        </w:sectPr>
      </w:pPr>
      <w:r w:rsidRPr="00443ED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Образац понуде понуђач мора да попуни, овери печатом и потпише, чиме потврђује да су тачни подаци који су у обрасцу понуде наведени. Уколико понуђачи подносе заједничку понуду, група понуђача може да се определи да образац понуде потписују и  сви понуђачи из групе понуђача или група понуђача може да одреди једног понуђача из групе </w:t>
      </w:r>
      <w:bookmarkStart w:id="0" w:name="_GoBack"/>
      <w:r w:rsidRPr="00443ED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к</w:t>
      </w:r>
      <w:bookmarkEnd w:id="0"/>
      <w:r w:rsidRPr="00443ED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оји ће попунит и</w:t>
      </w:r>
      <w:r w:rsidR="00EE17BA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потписати образац понуде.</w:t>
      </w:r>
    </w:p>
    <w:p w:rsidR="00443ED2" w:rsidRPr="00443ED2" w:rsidRDefault="00443ED2" w:rsidP="00443ED2">
      <w:pPr>
        <w:rPr>
          <w:rFonts w:ascii="Times New Roman" w:hAnsi="Times New Roman" w:cs="Times New Roman"/>
          <w:lang w:val="sr-Cyrl-RS"/>
        </w:rPr>
      </w:pPr>
    </w:p>
    <w:sectPr w:rsidR="00443ED2" w:rsidRPr="00443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42D67E9"/>
    <w:multiLevelType w:val="hybridMultilevel"/>
    <w:tmpl w:val="5B16A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0848"/>
    <w:multiLevelType w:val="hybridMultilevel"/>
    <w:tmpl w:val="C93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2A"/>
    <w:rsid w:val="00443ED2"/>
    <w:rsid w:val="00576E37"/>
    <w:rsid w:val="00751783"/>
    <w:rsid w:val="007B5E2A"/>
    <w:rsid w:val="00EE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2019-12-10T07:33:00Z</dcterms:created>
  <dcterms:modified xsi:type="dcterms:W3CDTF">2019-12-10T13:38:00Z</dcterms:modified>
</cp:coreProperties>
</file>